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798" w:type="dxa"/>
        <w:tblLook w:val="04A0" w:firstRow="1" w:lastRow="0" w:firstColumn="1" w:lastColumn="0" w:noHBand="0" w:noVBand="1"/>
      </w:tblPr>
      <w:tblGrid>
        <w:gridCol w:w="12798"/>
      </w:tblGrid>
      <w:tr w:rsidR="007C2289" w:rsidTr="003135E5">
        <w:tc>
          <w:tcPr>
            <w:tcW w:w="12798" w:type="dxa"/>
          </w:tcPr>
          <w:p w:rsidR="007C2289" w:rsidRDefault="007C2289" w:rsidP="003135E5">
            <w:pPr>
              <w:rPr>
                <w:b/>
              </w:rPr>
            </w:pPr>
            <w:bookmarkStart w:id="0" w:name="_GoBack"/>
            <w:bookmarkEnd w:id="0"/>
            <w:r>
              <w:rPr>
                <w:b/>
              </w:rPr>
              <w:t>Organizations</w:t>
            </w:r>
          </w:p>
          <w:p w:rsidR="005C0356" w:rsidRDefault="005C0356" w:rsidP="003135E5">
            <w:pPr>
              <w:rPr>
                <w:b/>
              </w:rPr>
            </w:pPr>
          </w:p>
        </w:tc>
      </w:tr>
      <w:tr w:rsidR="007C2289" w:rsidTr="003135E5">
        <w:tc>
          <w:tcPr>
            <w:tcW w:w="12798" w:type="dxa"/>
          </w:tcPr>
          <w:p w:rsidR="007C2289" w:rsidRDefault="007C2289" w:rsidP="003135E5">
            <w:r>
              <w:t xml:space="preserve">ROC the Day is on Tuesday, </w:t>
            </w:r>
            <w:r w:rsidR="00981DC9">
              <w:t xml:space="preserve">December 3, 2019 </w:t>
            </w:r>
            <w:r>
              <w:t xml:space="preserve">from 12:00 am ET through 11:59:59 pm ET and gifts will only be accepted during this timeframe.     </w:t>
            </w:r>
          </w:p>
          <w:p w:rsidR="00DD732B" w:rsidRDefault="00DD732B" w:rsidP="003135E5">
            <w:pPr>
              <w:rPr>
                <w:b/>
              </w:rPr>
            </w:pPr>
          </w:p>
        </w:tc>
      </w:tr>
      <w:tr w:rsidR="007C2289" w:rsidTr="003135E5">
        <w:tc>
          <w:tcPr>
            <w:tcW w:w="12798" w:type="dxa"/>
          </w:tcPr>
          <w:p w:rsidR="00EA4E0F" w:rsidRDefault="007C2289" w:rsidP="005C0356">
            <w:r>
              <w:t>Organizat</w:t>
            </w:r>
            <w:r w:rsidR="00F34426">
              <w:t xml:space="preserve">ions must </w:t>
            </w:r>
            <w:r w:rsidR="00085B19">
              <w:t xml:space="preserve">register by </w:t>
            </w:r>
            <w:r w:rsidR="00981DC9">
              <w:t>November 1</w:t>
            </w:r>
            <w:r>
              <w:t xml:space="preserve"> to participate in and receive funds from ROC the Day. </w:t>
            </w:r>
          </w:p>
          <w:p w:rsidR="00DD732B" w:rsidRDefault="00DD732B" w:rsidP="005C0356">
            <w:pPr>
              <w:rPr>
                <w:b/>
              </w:rPr>
            </w:pPr>
          </w:p>
        </w:tc>
      </w:tr>
      <w:tr w:rsidR="007C2289" w:rsidTr="003135E5">
        <w:tc>
          <w:tcPr>
            <w:tcW w:w="12798" w:type="dxa"/>
          </w:tcPr>
          <w:p w:rsidR="007C2289" w:rsidRDefault="007C2289" w:rsidP="003135E5">
            <w:r>
              <w:t xml:space="preserve">An Organization registering for ROC the Day must certify the following: </w:t>
            </w:r>
          </w:p>
          <w:p w:rsidR="007C2289" w:rsidRDefault="007C2289" w:rsidP="003135E5">
            <w:pPr>
              <w:pStyle w:val="ListParagraph"/>
              <w:numPr>
                <w:ilvl w:val="0"/>
                <w:numId w:val="1"/>
              </w:numPr>
            </w:pPr>
            <w:r>
              <w:t>The Organization is tax-exempt under Section 501(c</w:t>
            </w:r>
            <w:proofErr w:type="gramStart"/>
            <w:r>
              <w:t>)(</w:t>
            </w:r>
            <w:proofErr w:type="gramEnd"/>
            <w:r>
              <w:t>3) of the Internal Revenue Code (“Code”) and not a private foundation under Code Section 509(a), or is a volunteer fire department, a volunteer ambulance corps or a war veteran organization meeting IRS guidelines for receiving charitable donations.</w:t>
            </w:r>
          </w:p>
          <w:p w:rsidR="007C2289" w:rsidRDefault="007C2289" w:rsidP="003135E5">
            <w:pPr>
              <w:pStyle w:val="ListParagraph"/>
              <w:numPr>
                <w:ilvl w:val="0"/>
                <w:numId w:val="1"/>
              </w:numPr>
            </w:pPr>
            <w:r>
              <w:t>The Organization provides services within Genesee, Livingston, Monroe, Ontario, Orleans, Seneca, Wayne, Wyoming and/or Yates County (the “Greater Rochester Area”) to Greater Rochester Area residents.</w:t>
            </w:r>
          </w:p>
          <w:p w:rsidR="007C2289" w:rsidRDefault="007C2289" w:rsidP="003135E5">
            <w:pPr>
              <w:pStyle w:val="ListParagraph"/>
              <w:numPr>
                <w:ilvl w:val="0"/>
                <w:numId w:val="1"/>
              </w:numPr>
            </w:pPr>
            <w:r>
              <w:t xml:space="preserve">The Organization is in compliance with all applicable federal, state, and local laws, ordinances and regulations including, but not limited to, the USA Patriot Act and all applicable anti-terrorist financing and asset control laws.  </w:t>
            </w:r>
          </w:p>
          <w:p w:rsidR="007C2289" w:rsidRDefault="007C2289" w:rsidP="003135E5">
            <w:pPr>
              <w:pStyle w:val="ListParagraph"/>
              <w:numPr>
                <w:ilvl w:val="0"/>
                <w:numId w:val="1"/>
              </w:numPr>
            </w:pPr>
            <w:r>
              <w:t>The Organization meets federal filing requirements for tax-exempt organizations.</w:t>
            </w:r>
          </w:p>
          <w:p w:rsidR="007C2289" w:rsidRDefault="007C2289" w:rsidP="003135E5">
            <w:pPr>
              <w:pStyle w:val="ListParagraph"/>
              <w:numPr>
                <w:ilvl w:val="0"/>
                <w:numId w:val="1"/>
              </w:numPr>
            </w:pPr>
            <w:r>
              <w:t xml:space="preserve">The Organization is registered with the Charities Bureau of the New York State Attorney General and are current with all required filings, or </w:t>
            </w:r>
            <w:r w:rsidR="001C14C6">
              <w:t>can</w:t>
            </w:r>
            <w:r>
              <w:t xml:space="preserve"> certify that the </w:t>
            </w:r>
            <w:r w:rsidR="00911C1D">
              <w:t>Organization is</w:t>
            </w:r>
            <w:r>
              <w:t xml:space="preserve"> exempt from registration.</w:t>
            </w:r>
          </w:p>
          <w:p w:rsidR="007C2289" w:rsidRDefault="007C2289" w:rsidP="003135E5">
            <w:pPr>
              <w:pStyle w:val="ListParagraph"/>
              <w:numPr>
                <w:ilvl w:val="0"/>
                <w:numId w:val="1"/>
              </w:numPr>
            </w:pPr>
            <w:r>
              <w:t xml:space="preserve">The Organization is governed by a governing body such as a Board of Directors, Board of Trustees, etc. </w:t>
            </w:r>
          </w:p>
          <w:p w:rsidR="007C2289" w:rsidRDefault="007C2289" w:rsidP="003135E5">
            <w:pPr>
              <w:pStyle w:val="ListParagraph"/>
              <w:numPr>
                <w:ilvl w:val="0"/>
                <w:numId w:val="1"/>
              </w:numPr>
            </w:pPr>
            <w:r>
              <w:t>The Organization will not provide any benefit or privilege to a donor in return for their donation made during ROC the Day.</w:t>
            </w:r>
          </w:p>
          <w:p w:rsidR="007C2289" w:rsidRDefault="007C2289" w:rsidP="003135E5">
            <w:pPr>
              <w:pStyle w:val="ListParagraph"/>
              <w:numPr>
                <w:ilvl w:val="0"/>
                <w:numId w:val="1"/>
              </w:numPr>
            </w:pPr>
            <w:r>
              <w:t>The Organization will use any funds designated to it through ROC the Day for charitable purposes as defined under Code Section 501(c</w:t>
            </w:r>
            <w:proofErr w:type="gramStart"/>
            <w:r>
              <w:t>)(</w:t>
            </w:r>
            <w:proofErr w:type="gramEnd"/>
            <w:r>
              <w:t>3).</w:t>
            </w:r>
          </w:p>
          <w:p w:rsidR="007C2289" w:rsidRDefault="007C2289" w:rsidP="003135E5">
            <w:pPr>
              <w:pStyle w:val="ListParagraph"/>
              <w:numPr>
                <w:ilvl w:val="0"/>
                <w:numId w:val="1"/>
              </w:numPr>
            </w:pPr>
            <w:r>
              <w:t>The Organization will comply with the Terms of ROC the Day Participation which may be amended at any time, in the sole discretion of the United Way of Greater Rochester.</w:t>
            </w:r>
          </w:p>
          <w:p w:rsidR="007C2289" w:rsidRDefault="007C2289" w:rsidP="003135E5">
            <w:pPr>
              <w:pStyle w:val="ListParagraph"/>
              <w:numPr>
                <w:ilvl w:val="0"/>
                <w:numId w:val="1"/>
              </w:numPr>
            </w:pPr>
            <w:r>
              <w:t>The Organization will complete a payment authorization providing directions for the payment of designations that may be made to the Organization during ROC the Day and will return it to United Way as soon as possible to complete your approv</w:t>
            </w:r>
            <w:r w:rsidR="00085B19">
              <w:t xml:space="preserve">al, but no later than </w:t>
            </w:r>
            <w:r w:rsidR="009D7190">
              <w:t>November 1, 2019</w:t>
            </w:r>
            <w:r>
              <w:t xml:space="preserve">, at </w:t>
            </w:r>
            <w:r w:rsidR="004F1E02">
              <w:t>noon</w:t>
            </w:r>
            <w:r>
              <w:t xml:space="preserve"> ET; OR The Organization is already receiving Electronic Funds Transfer payments from the United Way of Greater Rochester and does not need to complete this form. </w:t>
            </w:r>
          </w:p>
          <w:p w:rsidR="007C2289" w:rsidRDefault="007C2289" w:rsidP="003135E5"/>
          <w:p w:rsidR="00DD732B" w:rsidRDefault="007C2289" w:rsidP="003135E5">
            <w:pPr>
              <w:rPr>
                <w:b/>
              </w:rPr>
            </w:pPr>
            <w:r>
              <w:t>United Way of Greater Rochester has the sole discretion of deciding whether an Organization complies with the above items and is eligible for participation in ROC the Day.</w:t>
            </w:r>
          </w:p>
          <w:p w:rsidR="00783C0D" w:rsidRDefault="00783C0D" w:rsidP="003135E5">
            <w:pPr>
              <w:rPr>
                <w:b/>
              </w:rPr>
            </w:pPr>
          </w:p>
        </w:tc>
      </w:tr>
      <w:tr w:rsidR="007C2289" w:rsidTr="00783C0D">
        <w:trPr>
          <w:trHeight w:val="4130"/>
        </w:trPr>
        <w:tc>
          <w:tcPr>
            <w:tcW w:w="12798" w:type="dxa"/>
            <w:tcBorders>
              <w:bottom w:val="single" w:sz="4" w:space="0" w:color="auto"/>
            </w:tcBorders>
          </w:tcPr>
          <w:p w:rsidR="00754557" w:rsidRPr="00372824" w:rsidRDefault="00EA4E0F" w:rsidP="00754557">
            <w:r>
              <w:t xml:space="preserve">Agency and </w:t>
            </w:r>
            <w:r w:rsidR="007C2289" w:rsidRPr="00372824">
              <w:t>Donor Incentive Funds</w:t>
            </w:r>
            <w:r w:rsidR="00BD63BB">
              <w:t xml:space="preserve"> and Rules </w:t>
            </w:r>
          </w:p>
          <w:p w:rsidR="001373CB" w:rsidRPr="003B3D61" w:rsidRDefault="00E927D3" w:rsidP="00BD63BB">
            <w:pPr>
              <w:pStyle w:val="ListParagraph"/>
              <w:numPr>
                <w:ilvl w:val="0"/>
                <w:numId w:val="6"/>
              </w:numPr>
              <w:spacing w:after="240"/>
              <w:jc w:val="both"/>
            </w:pPr>
            <w:r w:rsidRPr="003B3D61">
              <w:t xml:space="preserve">On the odd </w:t>
            </w:r>
            <w:r w:rsidR="007C2289" w:rsidRPr="003B3D61">
              <w:t>hour</w:t>
            </w:r>
            <w:r w:rsidRPr="003B3D61">
              <w:t>s</w:t>
            </w:r>
            <w:r w:rsidR="007C2289" w:rsidRPr="003B3D61">
              <w:t xml:space="preserve"> during ROC the Day, one donor will be randomly selected to designate a gift of $500 to an Organization participating in ROC the Day</w:t>
            </w:r>
            <w:r w:rsidR="009C378A" w:rsidRPr="003B3D61">
              <w:t>. ($6,0</w:t>
            </w:r>
            <w:r w:rsidR="00372824" w:rsidRPr="003B3D61">
              <w:t>00 total)</w:t>
            </w:r>
            <w:r w:rsidR="001373CB" w:rsidRPr="003B3D61">
              <w:t>.  The odd hour incentive is not open to the following persons:  employees, agents or representatives of the Organization, the subsidiaries and affiliates of the Organization, or employees, agents or representatives of suppliers providing prizes or other materials or services in connection with this incentive, including promotional agencies, (collectively, the “Excluded Individuals”); immediate family members (parent, child, sibling and spouses of each) of the Excluded Individuals; and any other persons with whom the Excluded Individuals reside.</w:t>
            </w:r>
          </w:p>
          <w:p w:rsidR="00E271F1" w:rsidRDefault="00E271F1" w:rsidP="00BD63BB">
            <w:pPr>
              <w:pStyle w:val="ListParagraph"/>
              <w:numPr>
                <w:ilvl w:val="0"/>
                <w:numId w:val="6"/>
              </w:numPr>
            </w:pPr>
            <w:r>
              <w:t>On the even hours,</w:t>
            </w:r>
            <w:r w:rsidRPr="00372824">
              <w:t xml:space="preserve"> the ROC the Day agency with the highest amount of donors </w:t>
            </w:r>
            <w:r>
              <w:t xml:space="preserve">between the last two hours </w:t>
            </w:r>
            <w:r w:rsidRPr="00372824">
              <w:t>will receive $</w:t>
            </w:r>
            <w:r>
              <w:t>500</w:t>
            </w:r>
            <w:r w:rsidRPr="00FC0B1A">
              <w:t xml:space="preserve"> </w:t>
            </w:r>
            <w:r w:rsidRPr="00165E59">
              <w:t xml:space="preserve">from sponsor. </w:t>
            </w:r>
            <w:r w:rsidRPr="00372824">
              <w:t xml:space="preserve">Agencies cannot win this more than once. </w:t>
            </w:r>
            <w:r>
              <w:t>($6</w:t>
            </w:r>
            <w:r w:rsidRPr="00FC0B1A">
              <w:t>,000 total)</w:t>
            </w:r>
          </w:p>
          <w:p w:rsidR="007C2289" w:rsidRDefault="00EA4E0F" w:rsidP="00BD63BB">
            <w:pPr>
              <w:pStyle w:val="ListParagraph"/>
              <w:numPr>
                <w:ilvl w:val="0"/>
                <w:numId w:val="6"/>
              </w:numPr>
            </w:pPr>
            <w:r w:rsidRPr="00EA4E0F">
              <w:t xml:space="preserve">An auto-registration incentive will be held for 2018 participants to auto-register </w:t>
            </w:r>
            <w:r w:rsidR="000A4A5F">
              <w:t xml:space="preserve">from </w:t>
            </w:r>
            <w:r w:rsidRPr="00EA4E0F">
              <w:t>August 5-Septe</w:t>
            </w:r>
            <w:r w:rsidR="000A4A5F">
              <w:t>m</w:t>
            </w:r>
            <w:r w:rsidRPr="00EA4E0F">
              <w:t xml:space="preserve">ber 6. Two agencies that participate will be randomly chosen to win a grant of $250 for their agency ($500 total). </w:t>
            </w:r>
          </w:p>
          <w:p w:rsidR="00BD63BB" w:rsidRPr="00372824" w:rsidRDefault="00BD63BB" w:rsidP="00BD63BB">
            <w:pPr>
              <w:pStyle w:val="ListParagraph"/>
              <w:numPr>
                <w:ilvl w:val="0"/>
                <w:numId w:val="6"/>
              </w:numPr>
              <w:spacing w:after="200" w:line="276" w:lineRule="auto"/>
            </w:pPr>
            <w:r w:rsidRPr="00372824">
              <w:t xml:space="preserve">A promotional activity will be held leading up to ROC the Day from </w:t>
            </w:r>
            <w:r w:rsidRPr="00E56B7D">
              <w:t xml:space="preserve">November 12 – November 26.  </w:t>
            </w:r>
            <w:r w:rsidRPr="00D002E3">
              <w:t xml:space="preserve">Two agencies </w:t>
            </w:r>
            <w:r>
              <w:t>and/or donors</w:t>
            </w:r>
            <w:r w:rsidRPr="00372824">
              <w:t xml:space="preserve"> that participate in this year’s promotional activity </w:t>
            </w:r>
            <w:r w:rsidRPr="00BF1C32">
              <w:t>“</w:t>
            </w:r>
            <w:r w:rsidRPr="00E56B7D">
              <w:t xml:space="preserve">ROC Puns” will </w:t>
            </w:r>
            <w:r w:rsidRPr="00372824">
              <w:t>be randomly chosen to win a grant</w:t>
            </w:r>
            <w:r>
              <w:t xml:space="preserve"> </w:t>
            </w:r>
            <w:r w:rsidRPr="00D002E3">
              <w:t xml:space="preserve">of $250 </w:t>
            </w:r>
            <w:r w:rsidRPr="00372824">
              <w:t>for their agency</w:t>
            </w:r>
            <w:r>
              <w:t>/agency of choice</w:t>
            </w:r>
            <w:r w:rsidRPr="00D002E3">
              <w:t xml:space="preserve"> ($500 total).</w:t>
            </w:r>
          </w:p>
          <w:p w:rsidR="00BD63BB" w:rsidRPr="00BD63BB" w:rsidRDefault="00BD63BB" w:rsidP="00BD63BB">
            <w:pPr>
              <w:pStyle w:val="ListParagraph"/>
              <w:numPr>
                <w:ilvl w:val="1"/>
                <w:numId w:val="6"/>
              </w:numPr>
              <w:spacing w:after="200" w:line="276" w:lineRule="auto"/>
              <w:rPr>
                <w:color w:val="FF0000"/>
              </w:rPr>
            </w:pPr>
            <w:r w:rsidRPr="00372824">
              <w:t xml:space="preserve">Grant recipients will be selected through a random drawing of eligible not-for-profits; Drawing will be held on or about </w:t>
            </w:r>
            <w:r w:rsidRPr="00E56B7D">
              <w:t>December 4, 2019.</w:t>
            </w:r>
          </w:p>
          <w:p w:rsidR="00BD63BB" w:rsidRPr="00BD63BB" w:rsidRDefault="00BD63BB" w:rsidP="00BD63BB">
            <w:pPr>
              <w:pStyle w:val="ListParagraph"/>
              <w:numPr>
                <w:ilvl w:val="1"/>
                <w:numId w:val="6"/>
              </w:numPr>
              <w:spacing w:after="200" w:line="276" w:lineRule="auto"/>
              <w:rPr>
                <w:color w:val="FF0000"/>
              </w:rPr>
            </w:pPr>
            <w:r w:rsidRPr="00372824">
              <w:t xml:space="preserve">Recipients will be notified within 24 hours of being selected as a grant recipient and the organization name may appear on </w:t>
            </w:r>
            <w:hyperlink r:id="rId8" w:history="1">
              <w:r w:rsidRPr="00372824">
                <w:rPr>
                  <w:rStyle w:val="Hyperlink"/>
                </w:rPr>
                <w:t>www.roctheday.org</w:t>
              </w:r>
            </w:hyperlink>
            <w:r w:rsidRPr="00372824">
              <w:t xml:space="preserve"> and/or in communications that go out about ROC the Day.</w:t>
            </w:r>
          </w:p>
        </w:tc>
      </w:tr>
      <w:tr w:rsidR="00783C0D" w:rsidTr="00783C0D">
        <w:tc>
          <w:tcPr>
            <w:tcW w:w="12798" w:type="dxa"/>
            <w:tcBorders>
              <w:top w:val="single" w:sz="4" w:space="0" w:color="auto"/>
            </w:tcBorders>
          </w:tcPr>
          <w:p w:rsidR="00783C0D" w:rsidRDefault="00783C0D" w:rsidP="00783C0D">
            <w:r>
              <w:t>Payments and donor information relating to ROC the Day will be made as follows:</w:t>
            </w:r>
          </w:p>
          <w:p w:rsidR="00783C0D" w:rsidRPr="00C05052" w:rsidRDefault="00783C0D" w:rsidP="00783C0D">
            <w:pPr>
              <w:pStyle w:val="ListParagraph"/>
              <w:numPr>
                <w:ilvl w:val="0"/>
                <w:numId w:val="4"/>
              </w:numPr>
            </w:pPr>
            <w:r>
              <w:t xml:space="preserve">All donor contributions and donor incentive funds made during ROC the Day will be remitted </w:t>
            </w:r>
            <w:r w:rsidRPr="00C05052">
              <w:t xml:space="preserve">by </w:t>
            </w:r>
            <w:r w:rsidRPr="00241C1C">
              <w:t>January</w:t>
            </w:r>
            <w:r w:rsidRPr="006018F7">
              <w:t xml:space="preserve"> </w:t>
            </w:r>
            <w:r>
              <w:t>22</w:t>
            </w:r>
            <w:r w:rsidRPr="00241C1C">
              <w:t>, 20</w:t>
            </w:r>
            <w:r>
              <w:t xml:space="preserve">20. </w:t>
            </w:r>
            <w:r w:rsidRPr="00C05052">
              <w:t xml:space="preserve"> Amounts paid will be net </w:t>
            </w:r>
            <w:r w:rsidRPr="00FC0B1A">
              <w:t xml:space="preserve">of the 3% processing </w:t>
            </w:r>
            <w:r w:rsidRPr="00C05052">
              <w:t>fee.</w:t>
            </w:r>
          </w:p>
          <w:p w:rsidR="00783C0D" w:rsidRPr="00BF0752" w:rsidRDefault="00783C0D" w:rsidP="00783C0D">
            <w:pPr>
              <w:pStyle w:val="ListParagraph"/>
              <w:numPr>
                <w:ilvl w:val="0"/>
                <w:numId w:val="4"/>
              </w:numPr>
              <w:rPr>
                <w:color w:val="FF0000"/>
              </w:rPr>
            </w:pPr>
            <w:r>
              <w:t xml:space="preserve">A list of donors and their gift amounts for acknowledgement purposes will be available online to all participating agencies by </w:t>
            </w:r>
            <w:r w:rsidRPr="006018F7">
              <w:t xml:space="preserve">December </w:t>
            </w:r>
            <w:r>
              <w:t>10</w:t>
            </w:r>
            <w:r w:rsidRPr="006018F7">
              <w:t>, 201</w:t>
            </w:r>
            <w:r>
              <w:t>9</w:t>
            </w:r>
            <w:r w:rsidRPr="006018F7">
              <w:t>.</w:t>
            </w:r>
          </w:p>
        </w:tc>
      </w:tr>
      <w:tr w:rsidR="00783C0D" w:rsidTr="003135E5">
        <w:tc>
          <w:tcPr>
            <w:tcW w:w="12798" w:type="dxa"/>
          </w:tcPr>
          <w:p w:rsidR="00783C0D" w:rsidRDefault="00783C0D" w:rsidP="00783C0D">
            <w:pPr>
              <w:spacing w:after="240"/>
              <w:jc w:val="both"/>
            </w:pPr>
            <w:r w:rsidRPr="007A6FAC">
              <w:t>By registering to participate in ROC the Day, the Organization agrees: (a) to abide by the Terms of ROC the Day Participation; (b) to release and hold harmless the United Way of Greater Rochester and all its officers, directors, employees, agents or representatives from any and all claims, liability, loss or damage whatsoever arising with respect to ROC the Day; and (c) to consent to the use of the Organization’s name and logo without compensation in any publicity or advertising carried out in any medium in connection with ROC the Day without lim</w:t>
            </w:r>
            <w:r>
              <w:t>itation or further notification.</w:t>
            </w:r>
          </w:p>
        </w:tc>
      </w:tr>
    </w:tbl>
    <w:p w:rsidR="007C2289" w:rsidRDefault="007C2289" w:rsidP="007C2289">
      <w:pPr>
        <w:rPr>
          <w:b/>
        </w:rPr>
      </w:pPr>
    </w:p>
    <w:p w:rsidR="007C2289" w:rsidRPr="004E1592" w:rsidRDefault="007C2289" w:rsidP="007C2289">
      <w:pPr>
        <w:rPr>
          <w:b/>
        </w:rPr>
      </w:pPr>
    </w:p>
    <w:p w:rsidR="00E76567" w:rsidRPr="007C2289" w:rsidRDefault="00E76567" w:rsidP="007C2289">
      <w:pPr>
        <w:rPr>
          <w:b/>
        </w:rPr>
      </w:pPr>
    </w:p>
    <w:sectPr w:rsidR="00E76567" w:rsidRPr="007C2289" w:rsidSect="00B67E1B">
      <w:headerReference w:type="default" r:id="rId9"/>
      <w:footerReference w:type="defaul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79" w:rsidRDefault="00D21179" w:rsidP="00427994">
      <w:pPr>
        <w:spacing w:after="0" w:line="240" w:lineRule="auto"/>
      </w:pPr>
      <w:r>
        <w:separator/>
      </w:r>
    </w:p>
  </w:endnote>
  <w:endnote w:type="continuationSeparator" w:id="0">
    <w:p w:rsidR="00D21179" w:rsidRDefault="00D21179" w:rsidP="0042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86" w:rsidRDefault="00990386">
    <w:pPr>
      <w:pStyle w:val="Footer"/>
      <w:jc w:val="center"/>
    </w:pPr>
    <w:r>
      <w:fldChar w:fldCharType="begin"/>
    </w:r>
    <w:r>
      <w:instrText xml:space="preserve"> PAGE   \* MERGEFORMAT </w:instrText>
    </w:r>
    <w:r>
      <w:fldChar w:fldCharType="separate"/>
    </w:r>
    <w:r w:rsidR="008B2D88">
      <w:rPr>
        <w:noProof/>
      </w:rPr>
      <w:t>2</w:t>
    </w:r>
    <w:r>
      <w:rPr>
        <w:noProof/>
      </w:rPr>
      <w:fldChar w:fldCharType="end"/>
    </w:r>
  </w:p>
  <w:p w:rsidR="008D252D" w:rsidRDefault="00085B19">
    <w:pPr>
      <w:pStyle w:val="Footer"/>
    </w:pPr>
    <w:r>
      <w:rPr>
        <w:noProof/>
      </w:rPr>
      <mc:AlternateContent>
        <mc:Choice Requires="wps">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2560320" cy="314325"/>
              <wp:effectExtent l="0" t="0" r="1905" b="0"/>
              <wp:wrapNone/>
              <wp:docPr id="2" name="zzmpTrailer_1078_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52D" w:rsidRDefault="008D252D">
                          <w:pPr>
                            <w:pStyle w:val="MacPacTrailer"/>
                          </w:pPr>
                          <w:r>
                            <w:t>4833-2800-4639.3</w:t>
                          </w:r>
                        </w:p>
                        <w:p w:rsidR="008D252D" w:rsidRDefault="008D252D">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zzmpTrailer_1078_1" o:spid="_x0000_s1026"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" filled="f" stroked="f">
              <v:textbox inset="0,0,0,0">
                <w:txbxContent>
                  <w:p w:rsidR="008D252D" w:rsidRDefault="008D252D">
                    <w:pPr>
                      <w:pStyle w:val="MacPacTrailer"/>
                    </w:pPr>
                    <w:r>
                      <w:t>4833-2800-4639.3</w:t>
                    </w:r>
                  </w:p>
                  <w:p w:rsidR="008D252D" w:rsidRDefault="008D252D">
                    <w:pPr>
                      <w:pStyle w:val="MacPacTraile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2D" w:rsidRDefault="00085B19">
    <w:pPr>
      <w:pStyle w:val="Footer"/>
    </w:pPr>
    <w:r>
      <w:rPr>
        <w:noProof/>
      </w:rPr>
      <mc:AlternateContent>
        <mc:Choice Requires="wps">
          <w:drawing>
            <wp:anchor distT="0" distB="0" distL="114300" distR="114300" simplePos="0" relativeHeight="251661312" behindDoc="1" locked="0" layoutInCell="1" allowOverlap="1">
              <wp:simplePos x="0" y="0"/>
              <wp:positionH relativeFrom="margin">
                <wp:posOffset>0</wp:posOffset>
              </wp:positionH>
              <wp:positionV relativeFrom="paragraph">
                <wp:posOffset>0</wp:posOffset>
              </wp:positionV>
              <wp:extent cx="2560320" cy="356235"/>
              <wp:effectExtent l="0" t="0" r="1905" b="0"/>
              <wp:wrapNone/>
              <wp:docPr id="1" name="zzmpTrailer_1078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52D" w:rsidRDefault="008D252D">
                          <w:pPr>
                            <w:pStyle w:val="MacPacTrailer"/>
                          </w:pPr>
                          <w:r>
                            <w:t>4833-2800-4639.3</w:t>
                          </w:r>
                        </w:p>
                        <w:p w:rsidR="008D252D" w:rsidRDefault="008D252D">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zzmpTrailer_1078_2" o:spid="_x0000_s1027"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" filled="f" stroked="f">
              <v:textbox inset="0,0,0,0">
                <w:txbxContent>
                  <w:p w:rsidR="008D252D" w:rsidRDefault="008D252D">
                    <w:pPr>
                      <w:pStyle w:val="MacPacTrailer"/>
                    </w:pPr>
                    <w:r>
                      <w:t>4833-2800-4639.3</w:t>
                    </w:r>
                  </w:p>
                  <w:p w:rsidR="008D252D" w:rsidRDefault="008D252D">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79" w:rsidRDefault="00D21179" w:rsidP="00427994">
      <w:pPr>
        <w:spacing w:after="0" w:line="240" w:lineRule="auto"/>
      </w:pPr>
      <w:r>
        <w:separator/>
      </w:r>
    </w:p>
  </w:footnote>
  <w:footnote w:type="continuationSeparator" w:id="0">
    <w:p w:rsidR="00D21179" w:rsidRDefault="00D21179" w:rsidP="00427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386" w:rsidRDefault="00990386">
    <w:pPr>
      <w:pStyle w:val="Header"/>
    </w:pPr>
    <w:r>
      <w:t xml:space="preserve">Terms of ROC The Day Participation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C82"/>
    <w:multiLevelType w:val="hybridMultilevel"/>
    <w:tmpl w:val="0C406714"/>
    <w:lvl w:ilvl="0" w:tplc="04090001">
      <w:start w:val="1"/>
      <w:numFmt w:val="bullet"/>
      <w:lvlText w:val=""/>
      <w:lvlJc w:val="left"/>
      <w:pPr>
        <w:ind w:left="720" w:hanging="360"/>
      </w:pPr>
      <w:rPr>
        <w:rFonts w:ascii="Symbol" w:hAnsi="Symbol" w:hint="default"/>
      </w:rPr>
    </w:lvl>
    <w:lvl w:ilvl="1" w:tplc="ECE6C3F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526F3"/>
    <w:multiLevelType w:val="hybridMultilevel"/>
    <w:tmpl w:val="C226A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BB6A27"/>
    <w:multiLevelType w:val="hybridMultilevel"/>
    <w:tmpl w:val="32FE91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6DF23CD"/>
    <w:multiLevelType w:val="hybridMultilevel"/>
    <w:tmpl w:val="05968768"/>
    <w:lvl w:ilvl="0" w:tplc="39B0848C">
      <w:start w:val="1"/>
      <w:numFmt w:val="bullet"/>
      <w:lvlText w:val=""/>
      <w:lvlJc w:val="left"/>
      <w:pPr>
        <w:ind w:left="420" w:hanging="360"/>
      </w:pPr>
      <w:rPr>
        <w:rFonts w:ascii="Symbol" w:hAnsi="Symbol"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76586D37"/>
    <w:multiLevelType w:val="hybridMultilevel"/>
    <w:tmpl w:val="D0F6F1AE"/>
    <w:lvl w:ilvl="0" w:tplc="36D845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A43AAC"/>
    <w:multiLevelType w:val="hybridMultilevel"/>
    <w:tmpl w:val="37D2F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BA"/>
    <w:rsid w:val="0001213F"/>
    <w:rsid w:val="00042204"/>
    <w:rsid w:val="00043E9B"/>
    <w:rsid w:val="00065498"/>
    <w:rsid w:val="00085B19"/>
    <w:rsid w:val="000A4A5F"/>
    <w:rsid w:val="000D6E4E"/>
    <w:rsid w:val="000E41C6"/>
    <w:rsid w:val="001373CB"/>
    <w:rsid w:val="00165E59"/>
    <w:rsid w:val="0017182C"/>
    <w:rsid w:val="001A6B39"/>
    <w:rsid w:val="001C14C6"/>
    <w:rsid w:val="001D22A5"/>
    <w:rsid w:val="001F5C62"/>
    <w:rsid w:val="00214B79"/>
    <w:rsid w:val="00234E40"/>
    <w:rsid w:val="00241C1C"/>
    <w:rsid w:val="0026238F"/>
    <w:rsid w:val="002C5616"/>
    <w:rsid w:val="0032001B"/>
    <w:rsid w:val="00372824"/>
    <w:rsid w:val="00377EB1"/>
    <w:rsid w:val="003B3D61"/>
    <w:rsid w:val="00427994"/>
    <w:rsid w:val="0044530E"/>
    <w:rsid w:val="00487CE0"/>
    <w:rsid w:val="004E4796"/>
    <w:rsid w:val="004F1E02"/>
    <w:rsid w:val="004F2EC9"/>
    <w:rsid w:val="00546C24"/>
    <w:rsid w:val="005A720B"/>
    <w:rsid w:val="005B0FAE"/>
    <w:rsid w:val="005C0356"/>
    <w:rsid w:val="006018F7"/>
    <w:rsid w:val="006127D7"/>
    <w:rsid w:val="00654CEB"/>
    <w:rsid w:val="0066114A"/>
    <w:rsid w:val="00715905"/>
    <w:rsid w:val="00754557"/>
    <w:rsid w:val="007625D2"/>
    <w:rsid w:val="00783C0D"/>
    <w:rsid w:val="00783CD6"/>
    <w:rsid w:val="007C2289"/>
    <w:rsid w:val="00816F89"/>
    <w:rsid w:val="0084309C"/>
    <w:rsid w:val="00872CCF"/>
    <w:rsid w:val="008B2D88"/>
    <w:rsid w:val="008D252D"/>
    <w:rsid w:val="009027ED"/>
    <w:rsid w:val="00911C1D"/>
    <w:rsid w:val="00927878"/>
    <w:rsid w:val="00981DC9"/>
    <w:rsid w:val="00990386"/>
    <w:rsid w:val="009938BA"/>
    <w:rsid w:val="009A1221"/>
    <w:rsid w:val="009C378A"/>
    <w:rsid w:val="009D7190"/>
    <w:rsid w:val="00A07165"/>
    <w:rsid w:val="00A20BF5"/>
    <w:rsid w:val="00A227B8"/>
    <w:rsid w:val="00A6016C"/>
    <w:rsid w:val="00A674AC"/>
    <w:rsid w:val="00A939E5"/>
    <w:rsid w:val="00AC2E05"/>
    <w:rsid w:val="00AD3F9F"/>
    <w:rsid w:val="00AE277F"/>
    <w:rsid w:val="00B13D5D"/>
    <w:rsid w:val="00B31A11"/>
    <w:rsid w:val="00B67E1B"/>
    <w:rsid w:val="00B86FCA"/>
    <w:rsid w:val="00B971E3"/>
    <w:rsid w:val="00BA7E7D"/>
    <w:rsid w:val="00BD63BB"/>
    <w:rsid w:val="00BE1B21"/>
    <w:rsid w:val="00BF0752"/>
    <w:rsid w:val="00BF1C32"/>
    <w:rsid w:val="00BF5480"/>
    <w:rsid w:val="00C44230"/>
    <w:rsid w:val="00D002E3"/>
    <w:rsid w:val="00D21179"/>
    <w:rsid w:val="00DA6D9F"/>
    <w:rsid w:val="00DD732B"/>
    <w:rsid w:val="00E17195"/>
    <w:rsid w:val="00E271F1"/>
    <w:rsid w:val="00E362B8"/>
    <w:rsid w:val="00E56B7D"/>
    <w:rsid w:val="00E7289B"/>
    <w:rsid w:val="00E76567"/>
    <w:rsid w:val="00E927D3"/>
    <w:rsid w:val="00EA4E0F"/>
    <w:rsid w:val="00EA5423"/>
    <w:rsid w:val="00EC2499"/>
    <w:rsid w:val="00F34426"/>
    <w:rsid w:val="00F762A3"/>
    <w:rsid w:val="00F90CD7"/>
    <w:rsid w:val="00FA4548"/>
    <w:rsid w:val="00FC0B1A"/>
    <w:rsid w:val="00FD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5C11DCF-E92C-4ABD-9D09-4F3D8F52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E1B"/>
    <w:pPr>
      <w:ind w:left="720"/>
      <w:contextualSpacing/>
    </w:pPr>
  </w:style>
  <w:style w:type="character" w:styleId="Hyperlink">
    <w:name w:val="Hyperlink"/>
    <w:basedOn w:val="DefaultParagraphFont"/>
    <w:uiPriority w:val="99"/>
    <w:unhideWhenUsed/>
    <w:rsid w:val="00A227B8"/>
    <w:rPr>
      <w:color w:val="0000FF" w:themeColor="hyperlink"/>
      <w:u w:val="single"/>
    </w:rPr>
  </w:style>
  <w:style w:type="paragraph" w:styleId="Header">
    <w:name w:val="header"/>
    <w:basedOn w:val="Normal"/>
    <w:link w:val="HeaderChar"/>
    <w:uiPriority w:val="99"/>
    <w:unhideWhenUsed/>
    <w:rsid w:val="00427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994"/>
  </w:style>
  <w:style w:type="paragraph" w:styleId="Footer">
    <w:name w:val="footer"/>
    <w:basedOn w:val="Normal"/>
    <w:link w:val="FooterChar"/>
    <w:uiPriority w:val="99"/>
    <w:unhideWhenUsed/>
    <w:rsid w:val="00427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994"/>
  </w:style>
  <w:style w:type="character" w:styleId="CommentReference">
    <w:name w:val="annotation reference"/>
    <w:basedOn w:val="DefaultParagraphFont"/>
    <w:uiPriority w:val="99"/>
    <w:semiHidden/>
    <w:unhideWhenUsed/>
    <w:rsid w:val="00065498"/>
    <w:rPr>
      <w:sz w:val="16"/>
      <w:szCs w:val="16"/>
    </w:rPr>
  </w:style>
  <w:style w:type="paragraph" w:styleId="CommentText">
    <w:name w:val="annotation text"/>
    <w:basedOn w:val="Normal"/>
    <w:link w:val="CommentTextChar"/>
    <w:uiPriority w:val="99"/>
    <w:semiHidden/>
    <w:unhideWhenUsed/>
    <w:rsid w:val="00065498"/>
    <w:pPr>
      <w:spacing w:line="240" w:lineRule="auto"/>
    </w:pPr>
    <w:rPr>
      <w:sz w:val="20"/>
      <w:szCs w:val="20"/>
    </w:rPr>
  </w:style>
  <w:style w:type="character" w:customStyle="1" w:styleId="CommentTextChar">
    <w:name w:val="Comment Text Char"/>
    <w:basedOn w:val="DefaultParagraphFont"/>
    <w:link w:val="CommentText"/>
    <w:uiPriority w:val="99"/>
    <w:semiHidden/>
    <w:rsid w:val="00065498"/>
    <w:rPr>
      <w:sz w:val="20"/>
      <w:szCs w:val="20"/>
    </w:rPr>
  </w:style>
  <w:style w:type="paragraph" w:styleId="CommentSubject">
    <w:name w:val="annotation subject"/>
    <w:basedOn w:val="CommentText"/>
    <w:next w:val="CommentText"/>
    <w:link w:val="CommentSubjectChar"/>
    <w:uiPriority w:val="99"/>
    <w:semiHidden/>
    <w:unhideWhenUsed/>
    <w:rsid w:val="00065498"/>
    <w:rPr>
      <w:b/>
      <w:bCs/>
    </w:rPr>
  </w:style>
  <w:style w:type="character" w:customStyle="1" w:styleId="CommentSubjectChar">
    <w:name w:val="Comment Subject Char"/>
    <w:basedOn w:val="CommentTextChar"/>
    <w:link w:val="CommentSubject"/>
    <w:uiPriority w:val="99"/>
    <w:semiHidden/>
    <w:rsid w:val="00065498"/>
    <w:rPr>
      <w:b/>
      <w:bCs/>
      <w:sz w:val="20"/>
      <w:szCs w:val="20"/>
    </w:rPr>
  </w:style>
  <w:style w:type="paragraph" w:styleId="BalloonText">
    <w:name w:val="Balloon Text"/>
    <w:basedOn w:val="Normal"/>
    <w:link w:val="BalloonTextChar"/>
    <w:uiPriority w:val="99"/>
    <w:semiHidden/>
    <w:unhideWhenUsed/>
    <w:rsid w:val="00065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498"/>
    <w:rPr>
      <w:rFonts w:ascii="Tahoma" w:hAnsi="Tahoma" w:cs="Tahoma"/>
      <w:sz w:val="16"/>
      <w:szCs w:val="16"/>
    </w:rPr>
  </w:style>
  <w:style w:type="paragraph" w:customStyle="1" w:styleId="MacPacTrailer">
    <w:name w:val="MacPac Trailer"/>
    <w:rsid w:val="008D252D"/>
    <w:pPr>
      <w:widowControl w:val="0"/>
      <w:spacing w:after="0" w:line="160" w:lineRule="exact"/>
    </w:pPr>
    <w:rPr>
      <w:rFonts w:eastAsia="Times New Roman" w:cs="Times New Roman"/>
      <w:sz w:val="14"/>
    </w:rPr>
  </w:style>
  <w:style w:type="character" w:styleId="PlaceholderText">
    <w:name w:val="Placeholder Text"/>
    <w:basedOn w:val="DefaultParagraphFont"/>
    <w:uiPriority w:val="99"/>
    <w:semiHidden/>
    <w:rsid w:val="00FA45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theda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6F51D-D0F9-460F-8294-BFC524F30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4532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Way of Greater Rochester</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Geyer</dc:creator>
  <cp:lastModifiedBy>Corinne Matina</cp:lastModifiedBy>
  <cp:revision>2</cp:revision>
  <dcterms:created xsi:type="dcterms:W3CDTF">2019-08-14T18:09:00Z</dcterms:created>
  <dcterms:modified xsi:type="dcterms:W3CDTF">2019-08-14T18:09:00Z</dcterms:modified>
</cp:coreProperties>
</file>